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3D6C" w14:textId="77777777" w:rsidR="00FB7DC9" w:rsidRPr="00BA0C02" w:rsidRDefault="00FB7DC9" w:rsidP="00FB7DC9">
      <w:pPr>
        <w:pStyle w:val="NoSpacing"/>
        <w:rPr>
          <w:rFonts w:ascii="Goudy Old Style" w:hAnsi="Goudy Old Style"/>
          <w:sz w:val="24"/>
          <w:szCs w:val="24"/>
        </w:rPr>
      </w:pPr>
      <w:r w:rsidRPr="00BA0C02">
        <w:rPr>
          <w:rFonts w:ascii="Goudy Old Style" w:hAnsi="Goudy Old Style"/>
          <w:sz w:val="24"/>
          <w:szCs w:val="24"/>
        </w:rPr>
        <w:t>Constitution and Bylaws</w:t>
      </w:r>
    </w:p>
    <w:p w14:paraId="0F50555E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Palatino-Bold"/>
          <w:b/>
          <w:bCs/>
          <w:sz w:val="24"/>
          <w:szCs w:val="24"/>
        </w:rPr>
      </w:pPr>
    </w:p>
    <w:p w14:paraId="17E7B7AA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Palatino-Bold"/>
          <w:b/>
          <w:bCs/>
          <w:sz w:val="24"/>
          <w:szCs w:val="24"/>
        </w:rPr>
      </w:pPr>
      <w:r w:rsidRPr="00BA0C02">
        <w:rPr>
          <w:rFonts w:ascii="Goudy Old Style" w:hAnsi="Goudy Old Style" w:cs="Palatino-Bold"/>
          <w:b/>
          <w:bCs/>
          <w:sz w:val="24"/>
          <w:szCs w:val="24"/>
        </w:rPr>
        <w:t xml:space="preserve">Sociedad Honoraria </w:t>
      </w:r>
      <w:proofErr w:type="spellStart"/>
      <w:r w:rsidRPr="00BA0C02">
        <w:rPr>
          <w:rFonts w:ascii="Goudy Old Style" w:hAnsi="Goudy Old Style" w:cs="Palatino-Bold"/>
          <w:b/>
          <w:bCs/>
          <w:sz w:val="24"/>
          <w:szCs w:val="24"/>
        </w:rPr>
        <w:t>Hispánica</w:t>
      </w:r>
      <w:proofErr w:type="spellEnd"/>
    </w:p>
    <w:p w14:paraId="2F7DB74C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Palatino-Bold"/>
          <w:b/>
          <w:bCs/>
          <w:sz w:val="24"/>
          <w:szCs w:val="24"/>
        </w:rPr>
      </w:pPr>
      <w:r w:rsidRPr="00BA0C02">
        <w:rPr>
          <w:rFonts w:ascii="Goudy Old Style" w:hAnsi="Goudy Old Style" w:cs="Palatino-Bold"/>
          <w:b/>
          <w:bCs/>
          <w:sz w:val="24"/>
          <w:szCs w:val="24"/>
        </w:rPr>
        <w:t>Any High School “</w:t>
      </w:r>
      <w:proofErr w:type="spellStart"/>
      <w:r w:rsidRPr="00BA0C02">
        <w:rPr>
          <w:rFonts w:ascii="Goudy Old Style" w:hAnsi="Goudy Old Style" w:cs="Palatino-Bold"/>
          <w:b/>
          <w:bCs/>
          <w:sz w:val="24"/>
          <w:szCs w:val="24"/>
        </w:rPr>
        <w:t>Español</w:t>
      </w:r>
      <w:proofErr w:type="spellEnd"/>
      <w:r w:rsidRPr="00BA0C02">
        <w:rPr>
          <w:rFonts w:ascii="Goudy Old Style" w:hAnsi="Goudy Old Style" w:cs="Palatino-Bold"/>
          <w:b/>
          <w:bCs/>
          <w:sz w:val="24"/>
          <w:szCs w:val="24"/>
        </w:rPr>
        <w:t>” Chapter</w:t>
      </w:r>
    </w:p>
    <w:p w14:paraId="04ED9D7A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Palatino-Bold"/>
          <w:b/>
          <w:bCs/>
          <w:sz w:val="24"/>
          <w:szCs w:val="24"/>
        </w:rPr>
      </w:pPr>
      <w:r w:rsidRPr="00BA0C02">
        <w:rPr>
          <w:rFonts w:ascii="Goudy Old Style" w:hAnsi="Goudy Old Style" w:cs="Palatino-Bold"/>
          <w:b/>
          <w:bCs/>
          <w:sz w:val="24"/>
          <w:szCs w:val="24"/>
        </w:rPr>
        <w:t>Any City, New York</w:t>
      </w:r>
    </w:p>
    <w:p w14:paraId="2ABF1402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Palatino-Bold"/>
          <w:b/>
          <w:bCs/>
          <w:sz w:val="24"/>
          <w:szCs w:val="24"/>
        </w:rPr>
      </w:pPr>
    </w:p>
    <w:p w14:paraId="7F6F5D86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Palatino-Bold"/>
          <w:b/>
          <w:bCs/>
          <w:sz w:val="24"/>
          <w:szCs w:val="24"/>
        </w:rPr>
      </w:pPr>
    </w:p>
    <w:p w14:paraId="6E63E4D9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DokChampa"/>
          <w:b/>
          <w:bCs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>Article I. Name and Classification</w:t>
      </w:r>
    </w:p>
    <w:p w14:paraId="094F4CC0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1. </w:t>
      </w:r>
      <w:r w:rsidRPr="00BA0C02">
        <w:rPr>
          <w:rFonts w:ascii="Goudy Old Style" w:hAnsi="Goudy Old Style" w:cs="DokChampa"/>
          <w:sz w:val="24"/>
          <w:szCs w:val="24"/>
        </w:rPr>
        <w:t xml:space="preserve">The name of this organization is the Sociedad Honoraria </w:t>
      </w:r>
      <w:proofErr w:type="spellStart"/>
      <w:r w:rsidRPr="00BA0C02">
        <w:rPr>
          <w:rFonts w:ascii="Goudy Old Style" w:hAnsi="Goudy Old Style" w:cs="DokChampa"/>
          <w:sz w:val="24"/>
          <w:szCs w:val="24"/>
        </w:rPr>
        <w:t>Hispánica</w:t>
      </w:r>
      <w:proofErr w:type="spellEnd"/>
      <w:r w:rsidRPr="00BA0C02">
        <w:rPr>
          <w:rFonts w:ascii="Goudy Old Style" w:hAnsi="Goudy Old Style" w:cs="DokChampa"/>
          <w:sz w:val="24"/>
          <w:szCs w:val="24"/>
        </w:rPr>
        <w:t xml:space="preserve">, also known as </w:t>
      </w:r>
    </w:p>
    <w:p w14:paraId="4240153A" w14:textId="77777777" w:rsidR="00FB7DC9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Arial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>“</w:t>
      </w:r>
      <w:r>
        <w:rPr>
          <w:rFonts w:ascii="Goudy Old Style" w:hAnsi="Goudy Old Style" w:cs="DokChampa"/>
          <w:sz w:val="24"/>
          <w:szCs w:val="24"/>
        </w:rPr>
        <w:t xml:space="preserve">SHH.” </w:t>
      </w:r>
      <w:r w:rsidRPr="00BA0C02">
        <w:rPr>
          <w:rFonts w:ascii="Goudy Old Style" w:hAnsi="Goudy Old Style" w:cs="DokChampa"/>
          <w:sz w:val="24"/>
          <w:szCs w:val="24"/>
        </w:rPr>
        <w:t xml:space="preserve">The Sociedad Honoraria </w:t>
      </w:r>
      <w:proofErr w:type="spellStart"/>
      <w:r w:rsidRPr="00BA0C02">
        <w:rPr>
          <w:rFonts w:ascii="Goudy Old Style" w:hAnsi="Goudy Old Style" w:cs="DokChampa"/>
          <w:sz w:val="24"/>
          <w:szCs w:val="24"/>
        </w:rPr>
        <w:t>Hisp</w:t>
      </w:r>
      <w:r w:rsidRPr="00BA0C02">
        <w:rPr>
          <w:rFonts w:ascii="Goudy Old Style" w:hAnsi="Goudy Old Style" w:cs="Arial"/>
          <w:sz w:val="24"/>
          <w:szCs w:val="24"/>
        </w:rPr>
        <w:t>ánica</w:t>
      </w:r>
      <w:proofErr w:type="spellEnd"/>
      <w:r>
        <w:rPr>
          <w:rFonts w:ascii="Goudy Old Style" w:hAnsi="Goudy Old Style" w:cs="Arial"/>
          <w:sz w:val="24"/>
          <w:szCs w:val="24"/>
        </w:rPr>
        <w:t xml:space="preserve"> is a national organization.</w:t>
      </w:r>
    </w:p>
    <w:p w14:paraId="2F7B23BE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>Section 3.</w:t>
      </w:r>
      <w:r>
        <w:rPr>
          <w:rFonts w:ascii="Goudy Old Style" w:hAnsi="Goudy Old Style" w:cs="Arial"/>
          <w:sz w:val="24"/>
          <w:szCs w:val="24"/>
        </w:rPr>
        <w:t xml:space="preserve"> The chapter of SHH at Any High School is named “</w:t>
      </w:r>
      <w:proofErr w:type="spellStart"/>
      <w:r>
        <w:rPr>
          <w:rFonts w:ascii="Goudy Old Style" w:hAnsi="Goudy Old Style" w:cs="Arial"/>
          <w:sz w:val="24"/>
          <w:szCs w:val="24"/>
        </w:rPr>
        <w:t>Español</w:t>
      </w:r>
      <w:proofErr w:type="spellEnd"/>
      <w:r>
        <w:rPr>
          <w:rFonts w:ascii="Goudy Old Style" w:hAnsi="Goudy Old Style" w:cs="Arial"/>
          <w:sz w:val="24"/>
          <w:szCs w:val="24"/>
        </w:rPr>
        <w:t>”. This chapter recognizes all bylaws of the national society.</w:t>
      </w:r>
    </w:p>
    <w:p w14:paraId="2217096A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2. </w:t>
      </w:r>
      <w:r w:rsidRPr="00BA0C02">
        <w:rPr>
          <w:rFonts w:ascii="Goudy Old Style" w:hAnsi="Goudy Old Style" w:cs="DokChampa"/>
          <w:sz w:val="24"/>
          <w:szCs w:val="24"/>
        </w:rPr>
        <w:t xml:space="preserve">The purpose of the </w:t>
      </w:r>
      <w:r>
        <w:rPr>
          <w:rFonts w:ascii="Goudy Old Style" w:hAnsi="Goudy Old Style" w:cs="DokChampa"/>
          <w:sz w:val="24"/>
          <w:szCs w:val="24"/>
        </w:rPr>
        <w:t xml:space="preserve">Sociedad Honoraria </w:t>
      </w:r>
      <w:proofErr w:type="spellStart"/>
      <w:r>
        <w:rPr>
          <w:rFonts w:ascii="Goudy Old Style" w:hAnsi="Goudy Old Style" w:cs="DokChampa"/>
          <w:sz w:val="24"/>
          <w:szCs w:val="24"/>
        </w:rPr>
        <w:t>Hispánica</w:t>
      </w:r>
      <w:proofErr w:type="spellEnd"/>
      <w:r w:rsidRPr="00BA0C02">
        <w:rPr>
          <w:rFonts w:ascii="Goudy Old Style" w:hAnsi="Goudy Old Style" w:cs="DokChampa"/>
          <w:sz w:val="24"/>
          <w:szCs w:val="24"/>
        </w:rPr>
        <w:t xml:space="preserve"> is to recognize high achievement in Spanish and Portuguese by students of secondary schools and to promote continuity of interest in Hispanic and </w:t>
      </w:r>
      <w:proofErr w:type="spellStart"/>
      <w:r w:rsidRPr="00BA0C02">
        <w:rPr>
          <w:rFonts w:ascii="Goudy Old Style" w:hAnsi="Goudy Old Style" w:cs="DokChampa"/>
          <w:sz w:val="24"/>
          <w:szCs w:val="24"/>
        </w:rPr>
        <w:t>Luso</w:t>
      </w:r>
      <w:proofErr w:type="spellEnd"/>
      <w:r w:rsidRPr="00BA0C02">
        <w:rPr>
          <w:rFonts w:ascii="Goudy Old Style" w:hAnsi="Goudy Old Style" w:cs="DokChampa"/>
          <w:sz w:val="24"/>
          <w:szCs w:val="24"/>
        </w:rPr>
        <w:t>-Brazilian studies.</w:t>
      </w:r>
    </w:p>
    <w:p w14:paraId="68D0F5BB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b/>
          <w:bCs/>
          <w:sz w:val="24"/>
          <w:szCs w:val="24"/>
        </w:rPr>
      </w:pPr>
    </w:p>
    <w:p w14:paraId="336FF90D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DokChampa"/>
          <w:b/>
          <w:bCs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>Article II. Qualifications for Membership</w:t>
      </w:r>
    </w:p>
    <w:p w14:paraId="69B233B3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1. </w:t>
      </w:r>
      <w:r>
        <w:rPr>
          <w:rFonts w:ascii="Goudy Old Style" w:hAnsi="Goudy Old Style" w:cs="DokChampa"/>
          <w:sz w:val="24"/>
          <w:szCs w:val="24"/>
        </w:rPr>
        <w:t>To be eligible for membership in the SHH</w:t>
      </w:r>
      <w:r w:rsidRPr="00BA0C02">
        <w:rPr>
          <w:rFonts w:ascii="Goudy Old Style" w:hAnsi="Goudy Old Style" w:cs="DokChampa"/>
          <w:sz w:val="24"/>
          <w:szCs w:val="24"/>
        </w:rPr>
        <w:t>, students must meet the following criteria:</w:t>
      </w:r>
    </w:p>
    <w:p w14:paraId="74763AE8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 xml:space="preserve">Student must be actively enrolled in an </w:t>
      </w:r>
      <w:r>
        <w:rPr>
          <w:rFonts w:ascii="Goudy Old Style" w:hAnsi="Goudy Old Style" w:cs="DokChampa"/>
          <w:sz w:val="24"/>
          <w:szCs w:val="24"/>
        </w:rPr>
        <w:t xml:space="preserve">upper level </w:t>
      </w:r>
      <w:r w:rsidRPr="00BA0C02">
        <w:rPr>
          <w:rFonts w:ascii="Goudy Old Style" w:hAnsi="Goudy Old Style" w:cs="DokChampa"/>
          <w:sz w:val="24"/>
          <w:szCs w:val="24"/>
        </w:rPr>
        <w:t xml:space="preserve">Spanish class (Spanish </w:t>
      </w:r>
      <w:r>
        <w:rPr>
          <w:rFonts w:ascii="Goudy Old Style" w:hAnsi="Goudy Old Style" w:cs="DokChampa"/>
          <w:sz w:val="24"/>
          <w:szCs w:val="24"/>
        </w:rPr>
        <w:t>III or higher</w:t>
      </w:r>
      <w:r w:rsidRPr="00BA0C02">
        <w:rPr>
          <w:rFonts w:ascii="Goudy Old Style" w:hAnsi="Goudy Old Style" w:cs="DokChampa"/>
          <w:sz w:val="24"/>
          <w:szCs w:val="24"/>
        </w:rPr>
        <w:t>)</w:t>
      </w:r>
    </w:p>
    <w:p w14:paraId="76BED129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>Stud</w:t>
      </w:r>
      <w:r>
        <w:rPr>
          <w:rFonts w:ascii="Goudy Old Style" w:hAnsi="Goudy Old Style" w:cs="DokChampa"/>
          <w:sz w:val="24"/>
          <w:szCs w:val="24"/>
        </w:rPr>
        <w:t>ent must have completed at least three semesters of Spanish</w:t>
      </w:r>
      <w:r w:rsidRPr="00BA0C02">
        <w:rPr>
          <w:rFonts w:ascii="Goudy Old Style" w:hAnsi="Goudy Old Style" w:cs="DokChampa"/>
          <w:sz w:val="24"/>
          <w:szCs w:val="24"/>
        </w:rPr>
        <w:t>.</w:t>
      </w:r>
    </w:p>
    <w:p w14:paraId="116B0DE7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 xml:space="preserve">Transfer students must have spent one full semester in the program </w:t>
      </w:r>
      <w:r>
        <w:rPr>
          <w:rFonts w:ascii="Goudy Old Style" w:hAnsi="Goudy Old Style" w:cs="DokChampa"/>
          <w:sz w:val="24"/>
          <w:szCs w:val="24"/>
        </w:rPr>
        <w:t xml:space="preserve">at Any High School </w:t>
      </w:r>
      <w:r w:rsidRPr="00BA0C02">
        <w:rPr>
          <w:rFonts w:ascii="Goudy Old Style" w:hAnsi="Goudy Old Style" w:cs="DokChampa"/>
          <w:sz w:val="24"/>
          <w:szCs w:val="24"/>
        </w:rPr>
        <w:t>before eligibility.</w:t>
      </w:r>
    </w:p>
    <w:p w14:paraId="53012212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>Student must have an overall GPA of 85% or higher</w:t>
      </w:r>
      <w:r>
        <w:rPr>
          <w:rFonts w:ascii="Goudy Old Style" w:hAnsi="Goudy Old Style" w:cs="DokChampa"/>
          <w:sz w:val="24"/>
          <w:szCs w:val="24"/>
        </w:rPr>
        <w:t>.</w:t>
      </w:r>
    </w:p>
    <w:p w14:paraId="6D84ED7E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 xml:space="preserve">Student must have a cumulative Spanish average of </w:t>
      </w:r>
      <w:r>
        <w:rPr>
          <w:rFonts w:ascii="Goudy Old Style" w:hAnsi="Goudy Old Style" w:cs="DokChampa"/>
          <w:sz w:val="24"/>
          <w:szCs w:val="24"/>
        </w:rPr>
        <w:t>3.5</w:t>
      </w:r>
      <w:r w:rsidRPr="00BA0C02">
        <w:rPr>
          <w:rFonts w:ascii="Goudy Old Style" w:hAnsi="Goudy Old Style" w:cs="DokChampa"/>
          <w:sz w:val="24"/>
          <w:szCs w:val="24"/>
        </w:rPr>
        <w:t xml:space="preserve"> or higher from </w:t>
      </w:r>
      <w:r>
        <w:rPr>
          <w:rFonts w:ascii="Goudy Old Style" w:hAnsi="Goudy Old Style" w:cs="DokChampa"/>
          <w:sz w:val="24"/>
          <w:szCs w:val="24"/>
        </w:rPr>
        <w:t>all previous courses.</w:t>
      </w:r>
      <w:r w:rsidRPr="00BA0C02">
        <w:rPr>
          <w:rFonts w:ascii="Goudy Old Style" w:hAnsi="Goudy Old Style" w:cs="DokChampa"/>
          <w:sz w:val="24"/>
          <w:szCs w:val="24"/>
        </w:rPr>
        <w:t xml:space="preserve"> </w:t>
      </w:r>
    </w:p>
    <w:p w14:paraId="1F97FCA0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>Student must never have failed a class due to attendance.</w:t>
      </w:r>
    </w:p>
    <w:p w14:paraId="24C357B9" w14:textId="77777777" w:rsidR="00FB7DC9" w:rsidRPr="00BA0C02" w:rsidRDefault="00FB7DC9" w:rsidP="00FB7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sz w:val="24"/>
          <w:szCs w:val="24"/>
        </w:rPr>
        <w:t>Student must have a good behavior record and no discipline issues on record</w:t>
      </w:r>
      <w:r>
        <w:rPr>
          <w:rFonts w:ascii="Goudy Old Style" w:hAnsi="Goudy Old Style" w:cs="DokChampa"/>
          <w:sz w:val="24"/>
          <w:szCs w:val="24"/>
        </w:rPr>
        <w:t>.</w:t>
      </w:r>
    </w:p>
    <w:p w14:paraId="750926A0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2. </w:t>
      </w:r>
      <w:r w:rsidRPr="00BA0C02">
        <w:rPr>
          <w:rFonts w:ascii="Goudy Old Style" w:hAnsi="Goudy Old Style" w:cs="DokChampa"/>
          <w:sz w:val="24"/>
          <w:szCs w:val="24"/>
        </w:rPr>
        <w:t xml:space="preserve"> The Spanish teacher</w:t>
      </w:r>
      <w:r>
        <w:rPr>
          <w:rFonts w:ascii="Goudy Old Style" w:hAnsi="Goudy Old Style" w:cs="DokChampa"/>
          <w:sz w:val="24"/>
          <w:szCs w:val="24"/>
        </w:rPr>
        <w:t>s</w:t>
      </w:r>
      <w:r w:rsidRPr="00BA0C02">
        <w:rPr>
          <w:rFonts w:ascii="Goudy Old Style" w:hAnsi="Goudy Old Style" w:cs="DokChampa"/>
          <w:sz w:val="24"/>
          <w:szCs w:val="24"/>
        </w:rPr>
        <w:t xml:space="preserve"> of the upper level classes </w:t>
      </w:r>
      <w:r>
        <w:rPr>
          <w:rFonts w:ascii="Goudy Old Style" w:hAnsi="Goudy Old Style" w:cs="DokChampa"/>
          <w:sz w:val="24"/>
          <w:szCs w:val="24"/>
        </w:rPr>
        <w:t>will offer applications to all students. Students who believe they meet the qualifications in Section 1 may apply to join the “</w:t>
      </w:r>
      <w:proofErr w:type="spellStart"/>
      <w:r>
        <w:rPr>
          <w:rFonts w:ascii="Goudy Old Style" w:hAnsi="Goudy Old Style" w:cs="DokChampa"/>
          <w:sz w:val="24"/>
          <w:szCs w:val="24"/>
        </w:rPr>
        <w:t>Español</w:t>
      </w:r>
      <w:proofErr w:type="spellEnd"/>
      <w:r>
        <w:rPr>
          <w:rFonts w:ascii="Goudy Old Style" w:hAnsi="Goudy Old Style" w:cs="DokChampa"/>
          <w:sz w:val="24"/>
          <w:szCs w:val="24"/>
        </w:rPr>
        <w:t>” chapter.</w:t>
      </w:r>
    </w:p>
    <w:p w14:paraId="7B1BC0D5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b/>
          <w:bCs/>
          <w:sz w:val="24"/>
          <w:szCs w:val="24"/>
        </w:rPr>
      </w:pPr>
    </w:p>
    <w:p w14:paraId="72C19D31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DokChampa"/>
          <w:b/>
          <w:bCs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>Article III. Application and Initiation</w:t>
      </w:r>
    </w:p>
    <w:p w14:paraId="08B85DB6" w14:textId="77777777" w:rsidR="00FB7DC9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1. </w:t>
      </w:r>
      <w:r>
        <w:rPr>
          <w:rFonts w:ascii="Goudy Old Style" w:hAnsi="Goudy Old Style" w:cs="DokChampa"/>
          <w:sz w:val="24"/>
          <w:szCs w:val="24"/>
        </w:rPr>
        <w:t>During the first few weeks of school, t</w:t>
      </w:r>
      <w:r w:rsidRPr="00BA0C02">
        <w:rPr>
          <w:rFonts w:ascii="Goudy Old Style" w:hAnsi="Goudy Old Style" w:cs="DokChampa"/>
          <w:sz w:val="24"/>
          <w:szCs w:val="24"/>
        </w:rPr>
        <w:t>he Spanish teacher</w:t>
      </w:r>
      <w:r>
        <w:rPr>
          <w:rFonts w:ascii="Goudy Old Style" w:hAnsi="Goudy Old Style" w:cs="DokChampa"/>
          <w:sz w:val="24"/>
          <w:szCs w:val="24"/>
        </w:rPr>
        <w:t>s</w:t>
      </w:r>
      <w:r w:rsidRPr="00BA0C02">
        <w:rPr>
          <w:rFonts w:ascii="Goudy Old Style" w:hAnsi="Goudy Old Style" w:cs="DokChampa"/>
          <w:sz w:val="24"/>
          <w:szCs w:val="24"/>
        </w:rPr>
        <w:t xml:space="preserve"> of the upper level classes </w:t>
      </w:r>
      <w:r>
        <w:rPr>
          <w:rFonts w:ascii="Goudy Old Style" w:hAnsi="Goudy Old Style" w:cs="DokChampa"/>
          <w:sz w:val="24"/>
          <w:szCs w:val="24"/>
        </w:rPr>
        <w:t>will offer applications to all students.</w:t>
      </w:r>
    </w:p>
    <w:p w14:paraId="23EFBACD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>
        <w:rPr>
          <w:rFonts w:ascii="Goudy Old Style" w:hAnsi="Goudy Old Style" w:cs="DokChampa"/>
          <w:b/>
          <w:sz w:val="24"/>
          <w:szCs w:val="24"/>
        </w:rPr>
        <w:t xml:space="preserve">Section 2. </w:t>
      </w:r>
      <w:r w:rsidRPr="00BA0C02">
        <w:rPr>
          <w:rFonts w:ascii="Goudy Old Style" w:hAnsi="Goudy Old Style" w:cs="DokChampa"/>
          <w:sz w:val="24"/>
          <w:szCs w:val="24"/>
        </w:rPr>
        <w:t xml:space="preserve">Potential SHH members complete a form for admission to give to the SHH chapter sponsor for consideration by </w:t>
      </w:r>
      <w:r>
        <w:rPr>
          <w:rFonts w:ascii="Goudy Old Style" w:hAnsi="Goudy Old Style" w:cs="DokChampa"/>
          <w:sz w:val="24"/>
          <w:szCs w:val="24"/>
        </w:rPr>
        <w:t>the application deadline</w:t>
      </w:r>
      <w:r w:rsidRPr="00BA0C02">
        <w:rPr>
          <w:rFonts w:ascii="Goudy Old Style" w:hAnsi="Goudy Old Style" w:cs="DokChampa"/>
          <w:sz w:val="24"/>
          <w:szCs w:val="24"/>
        </w:rPr>
        <w:t>.</w:t>
      </w:r>
    </w:p>
    <w:p w14:paraId="3EDE2057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>Section 3.</w:t>
      </w:r>
      <w:r w:rsidRPr="00BA0C02">
        <w:rPr>
          <w:rFonts w:ascii="Goudy Old Style" w:hAnsi="Goudy Old Style" w:cs="DokChampa"/>
          <w:sz w:val="24"/>
          <w:szCs w:val="24"/>
        </w:rPr>
        <w:t xml:space="preserve"> The Spanish </w:t>
      </w:r>
      <w:r>
        <w:rPr>
          <w:rFonts w:ascii="Goudy Old Style" w:hAnsi="Goudy Old Style" w:cs="DokChampa"/>
          <w:sz w:val="24"/>
          <w:szCs w:val="24"/>
        </w:rPr>
        <w:t xml:space="preserve">teachers and SHH sponsor meet </w:t>
      </w:r>
      <w:r w:rsidRPr="00BA0C02">
        <w:rPr>
          <w:rFonts w:ascii="Goudy Old Style" w:hAnsi="Goudy Old Style" w:cs="DokChampa"/>
          <w:sz w:val="24"/>
          <w:szCs w:val="24"/>
        </w:rPr>
        <w:t>to confer on the candidates and come to a consensus of the new members for initiation.</w:t>
      </w:r>
    </w:p>
    <w:p w14:paraId="6A8B8996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4. </w:t>
      </w:r>
      <w:r w:rsidRPr="00BA0C02">
        <w:rPr>
          <w:rFonts w:ascii="Goudy Old Style" w:hAnsi="Goudy Old Style" w:cs="DokChampa"/>
          <w:sz w:val="24"/>
          <w:szCs w:val="24"/>
        </w:rPr>
        <w:t xml:space="preserve">The SHH sponsor will meet with </w:t>
      </w:r>
      <w:r>
        <w:rPr>
          <w:rFonts w:ascii="Goudy Old Style" w:hAnsi="Goudy Old Style" w:cs="DokChampa"/>
          <w:sz w:val="24"/>
          <w:szCs w:val="24"/>
        </w:rPr>
        <w:t>an</w:t>
      </w:r>
      <w:r w:rsidRPr="00BA0C02">
        <w:rPr>
          <w:rFonts w:ascii="Goudy Old Style" w:hAnsi="Goudy Old Style" w:cs="DokChampa"/>
          <w:sz w:val="24"/>
          <w:szCs w:val="24"/>
        </w:rPr>
        <w:t xml:space="preserve"> Assistant Principal should there be a concern in behavior and/or discipline of a student.</w:t>
      </w:r>
    </w:p>
    <w:p w14:paraId="062A337C" w14:textId="77777777" w:rsidR="00FB7DC9" w:rsidRPr="00BA0C02" w:rsidRDefault="00FB7DC9" w:rsidP="00FB7DC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DokChampa"/>
          <w:sz w:val="24"/>
          <w:szCs w:val="24"/>
        </w:rPr>
      </w:pPr>
      <w:r w:rsidRPr="00BA0C02">
        <w:rPr>
          <w:rFonts w:ascii="Goudy Old Style" w:hAnsi="Goudy Old Style" w:cs="DokChampa"/>
          <w:b/>
          <w:bCs/>
          <w:sz w:val="24"/>
          <w:szCs w:val="24"/>
        </w:rPr>
        <w:t xml:space="preserve">Section 5. </w:t>
      </w:r>
      <w:r w:rsidRPr="00BA0C02">
        <w:rPr>
          <w:rFonts w:ascii="Goudy Old Style" w:hAnsi="Goudy Old Style" w:cs="DokChampa"/>
          <w:sz w:val="24"/>
          <w:szCs w:val="24"/>
        </w:rPr>
        <w:t xml:space="preserve">Acceptance and congratulatory letters will be sent to candidates approximately </w:t>
      </w:r>
      <w:r>
        <w:rPr>
          <w:rFonts w:ascii="Goudy Old Style" w:hAnsi="Goudy Old Style" w:cs="DokChampa"/>
          <w:sz w:val="24"/>
          <w:szCs w:val="24"/>
        </w:rPr>
        <w:t>3-4</w:t>
      </w:r>
      <w:r w:rsidRPr="00BA0C02">
        <w:rPr>
          <w:rFonts w:ascii="Goudy Old Style" w:hAnsi="Goudy Old Style" w:cs="DokChampa"/>
          <w:sz w:val="24"/>
          <w:szCs w:val="24"/>
        </w:rPr>
        <w:t xml:space="preserve"> weeks before the initiation ceremony. The letter explains about mandatory attendance at the two orientation meetings for new initiates and the ceremony protocol. </w:t>
      </w:r>
    </w:p>
    <w:p w14:paraId="615B5EDF" w14:textId="77777777" w:rsidR="00660E6C" w:rsidRDefault="00FB7DC9">
      <w:bookmarkStart w:id="0" w:name="_GoBack"/>
      <w:bookmarkEnd w:id="0"/>
    </w:p>
    <w:sectPr w:rsidR="00660E6C" w:rsidSect="0023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Palatino-Bold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8DC"/>
    <w:multiLevelType w:val="hybridMultilevel"/>
    <w:tmpl w:val="940C0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C9"/>
    <w:rsid w:val="00234627"/>
    <w:rsid w:val="006D2AB2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CE3F7"/>
  <w15:chartTrackingRefBased/>
  <w15:docId w15:val="{0AE8C66E-6667-C44F-84A5-FFDCDB96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D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DC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Millena Oliveira</dc:creator>
  <cp:keywords/>
  <dc:description/>
  <cp:lastModifiedBy>Millena Oliveira</cp:lastModifiedBy>
  <cp:revision>1</cp:revision>
  <dcterms:created xsi:type="dcterms:W3CDTF">2019-01-09T21:16:00Z</dcterms:created>
  <dcterms:modified xsi:type="dcterms:W3CDTF">2019-01-09T21:17:00Z</dcterms:modified>
</cp:coreProperties>
</file>